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4C" w:rsidRDefault="005A2C4C"/>
    <w:p w:rsidR="00A73A81" w:rsidRDefault="00A73A81"/>
    <w:p w:rsidR="00A73A81" w:rsidRDefault="00A73A81"/>
    <w:p w:rsidR="00782343" w:rsidRDefault="00782343"/>
    <w:p w:rsidR="00782343" w:rsidRDefault="00782343"/>
    <w:p w:rsidR="00782343" w:rsidRDefault="00782343"/>
    <w:p w:rsidR="00782343" w:rsidRDefault="00782343"/>
    <w:p w:rsidR="00782343" w:rsidRDefault="00782343"/>
    <w:p w:rsidR="0098008F" w:rsidRDefault="00782343">
      <w:r>
        <w:t>2012-2013</w:t>
      </w:r>
    </w:p>
    <w:p w:rsidR="0098008F" w:rsidRDefault="0098008F"/>
    <w:p w:rsidR="00A73A81" w:rsidRDefault="00A73A81"/>
    <w:p w:rsidR="00A73A81" w:rsidRDefault="0098008F">
      <w:r>
        <w:t xml:space="preserve">Dear </w:t>
      </w:r>
      <w:r w:rsidR="00DF160A">
        <w:t>Lawyer for the Child</w:t>
      </w:r>
      <w:r w:rsidR="00A73A81">
        <w:t>:</w:t>
      </w:r>
    </w:p>
    <w:p w:rsidR="00393477" w:rsidRDefault="00393477"/>
    <w:p w:rsidR="00393477" w:rsidRDefault="00BC1296">
      <w:r>
        <w:t xml:space="preserve">Without an </w:t>
      </w:r>
      <w:r w:rsidR="00393477">
        <w:t xml:space="preserve">authorization to release protected health information </w:t>
      </w:r>
      <w:r w:rsidR="0098008F">
        <w:t>on a specific case</w:t>
      </w:r>
      <w:r w:rsidR="00A73A81">
        <w:t xml:space="preserve">, </w:t>
      </w:r>
      <w:r w:rsidR="0098008F">
        <w:t>I am providing my professional insights</w:t>
      </w:r>
      <w:r>
        <w:t xml:space="preserve"> regarding </w:t>
      </w:r>
      <w:r w:rsidR="0098008F">
        <w:t xml:space="preserve">children caught in conflict between their parents. Specifically, </w:t>
      </w:r>
      <w:r w:rsidR="00A73A81">
        <w:t>I am providing generic information</w:t>
      </w:r>
      <w:r w:rsidR="00393477">
        <w:t xml:space="preserve"> about</w:t>
      </w:r>
      <w:r w:rsidR="00421503">
        <w:t xml:space="preserve"> situations when there is an estrangement between a parent and child</w:t>
      </w:r>
      <w:r w:rsidR="00F50203">
        <w:t xml:space="preserve"> as a result of a high</w:t>
      </w:r>
      <w:r w:rsidR="00103935">
        <w:t>ly</w:t>
      </w:r>
      <w:r w:rsidR="00F50203">
        <w:t xml:space="preserve"> conflict</w:t>
      </w:r>
      <w:r w:rsidR="00103935">
        <w:t>ual</w:t>
      </w:r>
      <w:r w:rsidR="00F50203">
        <w:t xml:space="preserve"> parental relationship.</w:t>
      </w:r>
    </w:p>
    <w:p w:rsidR="00393477" w:rsidRDefault="00393477"/>
    <w:p w:rsidR="00393477" w:rsidRDefault="007F59D2" w:rsidP="00393477">
      <w:r>
        <w:t xml:space="preserve">Let me begin by stating </w:t>
      </w:r>
      <w:r w:rsidR="00A73A81">
        <w:t>that a Marriage and Family Therapist is a specialist in healthy and</w:t>
      </w:r>
      <w:r w:rsidR="00524389">
        <w:t xml:space="preserve"> unhealthy</w:t>
      </w:r>
      <w:r w:rsidR="00A73A81">
        <w:t xml:space="preserve"> family dynamics and</w:t>
      </w:r>
      <w:r w:rsidR="00524389">
        <w:t xml:space="preserve"> is</w:t>
      </w:r>
      <w:r w:rsidR="00A73A81">
        <w:t xml:space="preserve"> a specialist in treatment interventions for dysfunctional family relationships. No other mental health discipline, not even psychiatry, has had training in family dynamics</w:t>
      </w:r>
      <w:r w:rsidR="00393477">
        <w:t xml:space="preserve"> and family therapy, which is</w:t>
      </w:r>
      <w:r w:rsidR="00A73A81">
        <w:t xml:space="preserve"> </w:t>
      </w:r>
      <w:r w:rsidR="00393477">
        <w:t>a specialty with</w:t>
      </w:r>
      <w:r w:rsidR="00A73A81">
        <w:t>in the field of mental health</w:t>
      </w:r>
      <w:r w:rsidR="00393477">
        <w:t xml:space="preserve"> treatment</w:t>
      </w:r>
      <w:r w:rsidR="00524389">
        <w:t>,</w:t>
      </w:r>
      <w:r w:rsidR="00A73A81">
        <w:t xml:space="preserve"> just as any specialist in medical care has had specialized training for their specific scope of practice. </w:t>
      </w:r>
      <w:r w:rsidR="00103935">
        <w:t xml:space="preserve"> Family therapy is</w:t>
      </w:r>
      <w:r w:rsidR="000E2840">
        <w:t xml:space="preserve"> as different from every other form of therapy as matrimonial law is different from international law or tax law or any other law. When there is a conflictual relationship between a child and parent, individual therapy will be unable to solve that problem. </w:t>
      </w:r>
      <w:r w:rsidR="00393477">
        <w:t>Family therapy,</w:t>
      </w:r>
      <w:r w:rsidR="00103935">
        <w:t xml:space="preserve"> with a therapist trained in family dynamics,</w:t>
      </w:r>
      <w:r w:rsidR="00393477">
        <w:t xml:space="preserve"> therefore, must be the treatment modality of choice in addressing problematical relationships </w:t>
      </w:r>
      <w:r w:rsidR="00524389">
        <w:t>with</w:t>
      </w:r>
      <w:r w:rsidR="00393477">
        <w:t>in the family</w:t>
      </w:r>
      <w:r w:rsidR="00F50203">
        <w:t xml:space="preserve"> if effectiveness in results is desired</w:t>
      </w:r>
      <w:r w:rsidR="00393477">
        <w:t>. This is particularly relevant to the parent/child relationship given the significance of a parent to the child.</w:t>
      </w:r>
    </w:p>
    <w:p w:rsidR="00393477" w:rsidRDefault="00393477" w:rsidP="00393477"/>
    <w:p w:rsidR="00AF0CC6" w:rsidRDefault="00393477" w:rsidP="00393477">
      <w:r>
        <w:t xml:space="preserve">In </w:t>
      </w:r>
      <w:r w:rsidR="00524389">
        <w:t>evaluating</w:t>
      </w:r>
      <w:r w:rsidR="00AF0CC6">
        <w:t xml:space="preserve"> the consideration that should be granted to a child</w:t>
      </w:r>
      <w:r w:rsidR="00524389">
        <w:t>’s wishes and opinions</w:t>
      </w:r>
      <w:r w:rsidR="00AF0CC6">
        <w:t xml:space="preserve"> in determining the nature of the relationship to have the noncustodial parent, I wish to stress that doing so does not serve the child's best interests. </w:t>
      </w:r>
    </w:p>
    <w:p w:rsidR="00AF0CC6" w:rsidRDefault="00AF0CC6" w:rsidP="00393477"/>
    <w:p w:rsidR="00524389" w:rsidRDefault="00AF0CC6" w:rsidP="00524389">
      <w:pPr>
        <w:widowControl w:val="0"/>
        <w:autoSpaceDE w:val="0"/>
        <w:autoSpaceDN w:val="0"/>
        <w:adjustRightInd w:val="0"/>
        <w:spacing w:after="240"/>
      </w:pPr>
      <w:r>
        <w:t xml:space="preserve">Firstly, </w:t>
      </w:r>
      <w:r w:rsidR="00524389">
        <w:t xml:space="preserve">in cases that reach the point of an adversarial court proceeding, it is impossible to separate the child's wishes from the influence of the residential parent. In a high conflict parental relationship, we can expect that the child will merely mimic the thoughts, feelings, and wishes of the custodial parent. Such information has been repeatedly written </w:t>
      </w:r>
      <w:r w:rsidR="0054532F">
        <w:t xml:space="preserve">about </w:t>
      </w:r>
      <w:r w:rsidR="00524389">
        <w:t>by Christopher Barden, psychologist as well as graduate with honors from Harvard Law School.</w:t>
      </w:r>
      <w:r w:rsidR="00D1108D">
        <w:t xml:space="preserve"> Barden, Ph.D., J.D., states, “There can be no credible controversy about the power of parents to influence children.”</w:t>
      </w:r>
      <w:r w:rsidR="00524389">
        <w:t xml:space="preserve"> This has been my experience as well in my work with more than 400 children of high conflict divorce, 56 of whom I wrote about in my book, </w:t>
      </w:r>
      <w:r w:rsidR="00524389" w:rsidRPr="00CD0A96">
        <w:rPr>
          <w:i/>
        </w:rPr>
        <w:t xml:space="preserve">The Parental </w:t>
      </w:r>
      <w:r w:rsidR="00524389" w:rsidRPr="00CD0A96">
        <w:rPr>
          <w:i/>
        </w:rPr>
        <w:lastRenderedPageBreak/>
        <w:t>Alienation Syndrome: A Family Therapy and Collaborative Systems Approach to Amelioration</w:t>
      </w:r>
      <w:r w:rsidR="00524389">
        <w:rPr>
          <w:i/>
        </w:rPr>
        <w:t xml:space="preserve">. </w:t>
      </w:r>
      <w:r w:rsidR="00067FB9">
        <w:t>Additionally</w:t>
      </w:r>
      <w:r w:rsidR="00524389" w:rsidRPr="00CD0A96">
        <w:t>,</w:t>
      </w:r>
      <w:r w:rsidR="00D1108D">
        <w:t xml:space="preserve"> when dealing with children under the age of 18</w:t>
      </w:r>
      <w:r w:rsidR="004F10E2">
        <w:t>,</w:t>
      </w:r>
      <w:r w:rsidR="00D1108D">
        <w:t xml:space="preserve"> and particularly with children 1</w:t>
      </w:r>
      <w:r w:rsidR="004E397A">
        <w:t>2</w:t>
      </w:r>
      <w:r w:rsidR="00D1108D">
        <w:t xml:space="preserve"> and younger, their cognitive development </w:t>
      </w:r>
      <w:r w:rsidR="004F10E2">
        <w:t>has not yet entered the stage of operational</w:t>
      </w:r>
      <w:r w:rsidR="00524389">
        <w:t xml:space="preserve"> or abstract thinking. </w:t>
      </w:r>
      <w:r w:rsidR="004E397A">
        <w:t xml:space="preserve">They think very concretely, as per Piaget, Ph.D., the research psychologist who is credited with writing the “Bible” on the epistemological development of children. Even for children in early teens and later, according to Piaget, their cognitive development has only just begun to develop the facility for abstract thinking. </w:t>
      </w:r>
      <w:r w:rsidR="00EF2398">
        <w:t>Lacking</w:t>
      </w:r>
      <w:r w:rsidR="004E397A">
        <w:t xml:space="preserve"> the facility for abstract thinking, children</w:t>
      </w:r>
      <w:r w:rsidR="00524389">
        <w:t xml:space="preserve"> cannot accurately evaluate what would be in </w:t>
      </w:r>
      <w:r w:rsidR="00DE4A25">
        <w:t>their</w:t>
      </w:r>
      <w:r w:rsidR="00524389">
        <w:t xml:space="preserve"> best interests or theorize what it would be like to have a parent eradicated or marginalized from </w:t>
      </w:r>
      <w:r w:rsidR="00DE4A25">
        <w:t>their lives.</w:t>
      </w:r>
      <w:r w:rsidR="00524389">
        <w:t xml:space="preserve"> There is </w:t>
      </w:r>
      <w:r w:rsidR="00067FB9">
        <w:t>rational</w:t>
      </w:r>
      <w:r w:rsidR="00524389">
        <w:t xml:space="preserve"> that no one under the age of 18 </w:t>
      </w:r>
      <w:r w:rsidR="007F59D2">
        <w:t>is permitted to sit</w:t>
      </w:r>
      <w:r w:rsidR="00524389">
        <w:t xml:space="preserve"> on a jury. </w:t>
      </w:r>
    </w:p>
    <w:p w:rsidR="0054532F" w:rsidRDefault="00477EC0" w:rsidP="00524389">
      <w:pPr>
        <w:widowControl w:val="0"/>
        <w:autoSpaceDE w:val="0"/>
        <w:autoSpaceDN w:val="0"/>
        <w:adjustRightInd w:val="0"/>
        <w:spacing w:after="240"/>
      </w:pPr>
      <w:r>
        <w:t>Secondly</w:t>
      </w:r>
      <w:r w:rsidR="00595A80">
        <w:t xml:space="preserve">, it is </w:t>
      </w:r>
      <w:bookmarkStart w:id="0" w:name="_GoBack"/>
      <w:bookmarkEnd w:id="0"/>
      <w:r w:rsidR="00595A80">
        <w:t xml:space="preserve">exceedingly unusual for </w:t>
      </w:r>
      <w:r w:rsidR="0054532F">
        <w:t xml:space="preserve">a child </w:t>
      </w:r>
      <w:r w:rsidR="00595A80">
        <w:t>to feel</w:t>
      </w:r>
      <w:r w:rsidR="0054532F">
        <w:t xml:space="preserve"> enmity for and </w:t>
      </w:r>
      <w:r w:rsidR="00595A80">
        <w:t>reject</w:t>
      </w:r>
      <w:r w:rsidR="0054532F">
        <w:t xml:space="preserve"> a parent. It is simply anti-instinctual to feel this way about a parent. Aside from my training </w:t>
      </w:r>
      <w:r w:rsidR="0063197D">
        <w:t>and</w:t>
      </w:r>
      <w:r w:rsidR="0054532F">
        <w:t xml:space="preserve"> education </w:t>
      </w:r>
      <w:r w:rsidR="0063197D">
        <w:t>in</w:t>
      </w:r>
      <w:r w:rsidR="0054532F">
        <w:t xml:space="preserve"> child development, my professional opinion regarding this is buttressed by my 24 years of work with thousands of abused and/or neglected children in foster care. Not one had ever expressed enmity for or refusal to visit with their biological parents. Although, indeed, some were afraid to be alone with severely abusive parents, these children still craved</w:t>
      </w:r>
      <w:r>
        <w:t xml:space="preserve"> contact via</w:t>
      </w:r>
      <w:r w:rsidR="0054532F">
        <w:t xml:space="preserve"> supervised visits.</w:t>
      </w:r>
      <w:r>
        <w:t xml:space="preserve"> My</w:t>
      </w:r>
      <w:r w:rsidR="0054532F">
        <w:t xml:space="preserve"> professional experience working with this population has led me to fully agree with the words, “You have to be carefully </w:t>
      </w:r>
      <w:r w:rsidR="0063197D">
        <w:t>taught</w:t>
      </w:r>
      <w:r w:rsidR="0054532F">
        <w:t xml:space="preserve"> to hate and fear.” And I would add the caveat “especially a parent.”</w:t>
      </w:r>
    </w:p>
    <w:p w:rsidR="00477EC0" w:rsidRPr="0054532F" w:rsidRDefault="00477EC0" w:rsidP="0063197D">
      <w:pPr>
        <w:widowControl w:val="0"/>
        <w:tabs>
          <w:tab w:val="left" w:pos="4770"/>
        </w:tabs>
        <w:autoSpaceDE w:val="0"/>
        <w:autoSpaceDN w:val="0"/>
        <w:adjustRightInd w:val="0"/>
        <w:spacing w:after="240"/>
      </w:pPr>
      <w:r>
        <w:t>I have</w:t>
      </w:r>
      <w:r w:rsidR="0063197D">
        <w:t xml:space="preserve"> further</w:t>
      </w:r>
      <w:r>
        <w:t xml:space="preserve"> discovered from my work with children of high conflict divorce that they will flip as quickly as a light switch from aversion to their noncustodial parent</w:t>
      </w:r>
      <w:r w:rsidR="0063197D">
        <w:t xml:space="preserve"> to enthusiastic embracing</w:t>
      </w:r>
      <w:r>
        <w:t xml:space="preserve"> as soon as their custodial parent gives them permission to do so. This is why the most effective form of therapy is co-parent counseling with an emphasis on helping the custodial parent free the child from the conflict of dual loyalties.</w:t>
      </w:r>
      <w:r w:rsidR="00325C47">
        <w:t xml:space="preserve"> </w:t>
      </w:r>
      <w:r w:rsidR="00253319">
        <w:t>The child is thusly</w:t>
      </w:r>
      <w:r w:rsidR="00325C47">
        <w:t xml:space="preserve"> relieved to accept their normal predisposition to love and accept </w:t>
      </w:r>
      <w:r w:rsidR="00253319">
        <w:t>the formerly rejected parent</w:t>
      </w:r>
      <w:r w:rsidR="00325C47">
        <w:t>.</w:t>
      </w:r>
    </w:p>
    <w:p w:rsidR="00AF0CC6" w:rsidRDefault="00477EC0" w:rsidP="00393477">
      <w:r>
        <w:t>Thirdly</w:t>
      </w:r>
      <w:r w:rsidR="00524389">
        <w:t xml:space="preserve">, </w:t>
      </w:r>
      <w:r w:rsidR="00AF0CC6">
        <w:t xml:space="preserve">all the recent research indicates that children who have a </w:t>
      </w:r>
      <w:r w:rsidR="00DF160A">
        <w:t xml:space="preserve">parent </w:t>
      </w:r>
      <w:r w:rsidR="00AF0CC6">
        <w:t xml:space="preserve">either absent from lives or only marginally involved </w:t>
      </w:r>
      <w:r w:rsidR="00325C47">
        <w:t>develop</w:t>
      </w:r>
      <w:r w:rsidR="00AF0CC6">
        <w:t xml:space="preserve"> very poor outcomes. And </w:t>
      </w:r>
      <w:r w:rsidR="005217FF">
        <w:t>I suggest</w:t>
      </w:r>
      <w:r w:rsidR="00AF0CC6">
        <w:t xml:space="preserve"> </w:t>
      </w:r>
      <w:r w:rsidR="005217FF">
        <w:t>referring</w:t>
      </w:r>
      <w:r w:rsidR="00AF0CC6">
        <w:t xml:space="preserve"> to the book, </w:t>
      </w:r>
      <w:proofErr w:type="spellStart"/>
      <w:r w:rsidR="00AF0CC6" w:rsidRPr="00AF0CC6">
        <w:rPr>
          <w:i/>
        </w:rPr>
        <w:t>Fatherneed</w:t>
      </w:r>
      <w:proofErr w:type="spellEnd"/>
      <w:r w:rsidR="00AF0CC6">
        <w:rPr>
          <w:i/>
        </w:rPr>
        <w:t xml:space="preserve">, </w:t>
      </w:r>
      <w:r w:rsidR="00AF0CC6" w:rsidRPr="00AF0CC6">
        <w:t xml:space="preserve">by </w:t>
      </w:r>
      <w:r w:rsidR="00AF0CC6">
        <w:t>child psychiatrist, Kyle Pruitt, in which he summarizes the alarming research by Yale University</w:t>
      </w:r>
      <w:r w:rsidR="005217FF">
        <w:t xml:space="preserve"> when a father is only minimally involved in his children's lives </w:t>
      </w:r>
      <w:r w:rsidR="00325C47">
        <w:t>or were</w:t>
      </w:r>
      <w:r w:rsidR="005217FF">
        <w:t xml:space="preserve"> completely eradicated from his child</w:t>
      </w:r>
      <w:r w:rsidR="00325C47">
        <w:t>ren</w:t>
      </w:r>
      <w:r w:rsidR="005217FF">
        <w:t>'s li</w:t>
      </w:r>
      <w:r w:rsidR="00325C47">
        <w:t>ves</w:t>
      </w:r>
      <w:r w:rsidR="00AF0CC6">
        <w:t xml:space="preserve">.  </w:t>
      </w:r>
      <w:r w:rsidR="00067FB9">
        <w:t xml:space="preserve">Pruitt </w:t>
      </w:r>
      <w:r w:rsidR="007F59D2">
        <w:t>conveys</w:t>
      </w:r>
      <w:r w:rsidR="00067FB9">
        <w:t xml:space="preserve"> that when fathers are absent, </w:t>
      </w:r>
      <w:r w:rsidR="00A416B4">
        <w:t>children</w:t>
      </w:r>
      <w:r w:rsidR="00AF0CC6">
        <w:t xml:space="preserve"> have a</w:t>
      </w:r>
      <w:r w:rsidR="00067FB9">
        <w:t xml:space="preserve"> significantly</w:t>
      </w:r>
      <w:r w:rsidR="00AF0CC6">
        <w:t xml:space="preserve"> </w:t>
      </w:r>
      <w:r w:rsidR="00067FB9">
        <w:t>high vulnerability to</w:t>
      </w:r>
      <w:r w:rsidR="00AF0CC6">
        <w:t xml:space="preserve"> acting out behaviors, dropping ou</w:t>
      </w:r>
      <w:r w:rsidR="00261E81">
        <w:t>t of school, suicidal</w:t>
      </w:r>
      <w:r w:rsidR="00261E81" w:rsidRPr="00261E81">
        <w:t xml:space="preserve"> </w:t>
      </w:r>
      <w:r w:rsidR="00261E81">
        <w:t xml:space="preserve">ideation and other serious mental disorders, </w:t>
      </w:r>
      <w:r w:rsidR="00AF0CC6">
        <w:t>engaging in sexually inappropriate activities</w:t>
      </w:r>
      <w:r w:rsidR="00067FB9">
        <w:t>, and other serious issues</w:t>
      </w:r>
      <w:r w:rsidR="00AF0CC6">
        <w:t>.</w:t>
      </w:r>
      <w:r w:rsidR="00DF160A">
        <w:t xml:space="preserve">  (I am unequivocal----as are my PAS-aware colleagues----that the same findings would apply to the eradication of a mother from a child’s life. We are already beginning to develop this research about mothers now that more fathers are receiving residential custody.)</w:t>
      </w:r>
      <w:r w:rsidR="00BC7FED">
        <w:t xml:space="preserve">  And the research that supported Arizona’s recently enacted shared parenting law validates that children of divorce have the best outcomes when there is shared parenting, with physical custody as close as possible to 50/50. (Finley; McIntosh &amp; Chisholm; Tippins &amp; Wittmann; Michael Lamb; Braver, Fabricus &amp; Ellman; Fabricus &amp; Luecken; Schwartz &amp; Finley; Fabricus &amp; Hall; Finley &amp; Schwartz)</w:t>
      </w:r>
    </w:p>
    <w:p w:rsidR="00AF0CC6" w:rsidRDefault="00AF0CC6" w:rsidP="00393477"/>
    <w:p w:rsidR="00E76FE1" w:rsidRDefault="00477EC0" w:rsidP="00393477">
      <w:r>
        <w:t>Fourthly</w:t>
      </w:r>
      <w:r w:rsidR="00CD0A96" w:rsidRPr="00CD0A96">
        <w:t>,</w:t>
      </w:r>
      <w:r w:rsidR="00CD0A96">
        <w:t xml:space="preserve"> we need</w:t>
      </w:r>
      <w:r w:rsidR="00EF6016">
        <w:t xml:space="preserve"> to consider how unhealthy it is</w:t>
      </w:r>
      <w:r w:rsidR="00CD0A96">
        <w:t xml:space="preserve"> for </w:t>
      </w:r>
      <w:r w:rsidR="00EF6016">
        <w:t xml:space="preserve">a </w:t>
      </w:r>
      <w:r w:rsidR="00CD0A96">
        <w:t xml:space="preserve">child to </w:t>
      </w:r>
      <w:r w:rsidR="00EF6016">
        <w:t>linger</w:t>
      </w:r>
      <w:r w:rsidR="00CD0A96">
        <w:t xml:space="preserve"> wit</w:t>
      </w:r>
      <w:r w:rsidR="00EF6016">
        <w:t xml:space="preserve">h unresolved anger for </w:t>
      </w:r>
      <w:r w:rsidR="00067FB9">
        <w:t xml:space="preserve">a </w:t>
      </w:r>
      <w:r w:rsidR="00EF6016">
        <w:t>parent. T</w:t>
      </w:r>
      <w:r w:rsidR="00CD0A96">
        <w:t xml:space="preserve">ime and again children are sent by the schools to therapy </w:t>
      </w:r>
      <w:r w:rsidR="00EF6016">
        <w:t>to resolve</w:t>
      </w:r>
      <w:r w:rsidR="00067FB9">
        <w:t xml:space="preserve"> anger management issues;</w:t>
      </w:r>
      <w:r w:rsidR="00CD0A96">
        <w:t xml:space="preserve"> parents voluntarily bring </w:t>
      </w:r>
      <w:r w:rsidR="00EF6016">
        <w:t>their</w:t>
      </w:r>
      <w:r w:rsidR="00CD0A96">
        <w:t xml:space="preserve"> child to therapy</w:t>
      </w:r>
      <w:r w:rsidR="00EF6016">
        <w:t xml:space="preserve"> when anger is inappropriately handled</w:t>
      </w:r>
      <w:r w:rsidR="00067FB9">
        <w:t xml:space="preserve">; and judges repeatedly </w:t>
      </w:r>
      <w:r w:rsidR="007F59D2">
        <w:t xml:space="preserve">order that </w:t>
      </w:r>
      <w:r w:rsidR="00067FB9">
        <w:t xml:space="preserve">juvenile </w:t>
      </w:r>
      <w:r w:rsidR="007F59D2">
        <w:t>offenders</w:t>
      </w:r>
      <w:r w:rsidR="00067FB9">
        <w:t xml:space="preserve"> obtain help to mitigate their anger</w:t>
      </w:r>
      <w:r w:rsidR="00EF6016">
        <w:t>. So</w:t>
      </w:r>
      <w:r w:rsidR="00CD0A96">
        <w:t xml:space="preserve"> why would we permit a child to remain angry with a parent---who </w:t>
      </w:r>
      <w:r w:rsidR="007F59D2">
        <w:t>is</w:t>
      </w:r>
      <w:r w:rsidR="00CD0A96">
        <w:t xml:space="preserve"> so </w:t>
      </w:r>
      <w:r w:rsidR="007C52A8">
        <w:t>meaningful</w:t>
      </w:r>
      <w:r w:rsidR="00CD0A96">
        <w:t xml:space="preserve"> to the child?</w:t>
      </w:r>
      <w:r w:rsidR="00067FB9">
        <w:t xml:space="preserve">  </w:t>
      </w:r>
      <w:r w:rsidR="00261E81">
        <w:t>In my professional opinion, we will be waiting for the smoking gun if we allow a child to remain with unresolved anger and hostility for a parent.</w:t>
      </w:r>
      <w:r w:rsidR="00325C47">
        <w:t xml:space="preserve"> And the anger can be resolved only with meaningful, intensive, and corrective interactions with that parent</w:t>
      </w:r>
      <w:r w:rsidR="00253319">
        <w:t>, including family therapy</w:t>
      </w:r>
      <w:r w:rsidR="00325C47">
        <w:t>.</w:t>
      </w:r>
    </w:p>
    <w:p w:rsidR="00261E81" w:rsidRDefault="00261E81" w:rsidP="00393477"/>
    <w:p w:rsidR="00E76FE1" w:rsidRDefault="00477EC0" w:rsidP="00393477">
      <w:r>
        <w:t>Fifthly</w:t>
      </w:r>
      <w:r w:rsidR="00D35902">
        <w:t xml:space="preserve">, at some point in the child's life </w:t>
      </w:r>
      <w:r w:rsidR="00105128">
        <w:t xml:space="preserve">he </w:t>
      </w:r>
      <w:r w:rsidR="00325C47">
        <w:t>will recognize</w:t>
      </w:r>
      <w:r w:rsidR="00D35902">
        <w:t xml:space="preserve"> that </w:t>
      </w:r>
      <w:r w:rsidR="00105128">
        <w:t>he has</w:t>
      </w:r>
      <w:r w:rsidR="00D35902">
        <w:t xml:space="preserve"> rejected a parent </w:t>
      </w:r>
      <w:r w:rsidR="00105128">
        <w:t>when he rebuffed</w:t>
      </w:r>
      <w:r w:rsidR="00D35902">
        <w:t xml:space="preserve"> that parent</w:t>
      </w:r>
      <w:r w:rsidR="00261E81">
        <w:t>’</w:t>
      </w:r>
      <w:r w:rsidR="00D35902">
        <w:t xml:space="preserve">s efforts to reenter </w:t>
      </w:r>
      <w:r w:rsidR="00105128">
        <w:t>his life.</w:t>
      </w:r>
      <w:r w:rsidR="00D35902">
        <w:t xml:space="preserve"> The outcome of this leaves the child with tremendous guilt that</w:t>
      </w:r>
      <w:r w:rsidR="00105128">
        <w:t xml:space="preserve"> generally</w:t>
      </w:r>
      <w:r w:rsidR="00D35902">
        <w:t xml:space="preserve"> leads to depression and diminished self-esteem.</w:t>
      </w:r>
      <w:r w:rsidR="00325C47">
        <w:t xml:space="preserve"> If that parent is no longer around or has passed away, then there is absolutely no opportunity for the child’s atonement.</w:t>
      </w:r>
      <w:r w:rsidR="00A76610">
        <w:t xml:space="preserve">  And many of these children also come to recognize the actions by their custodial parent to have been selfish. This recognition often leads the child to reject the custodial parent later in life---not a healthy outcome either.</w:t>
      </w:r>
    </w:p>
    <w:p w:rsidR="00D35902" w:rsidRDefault="00D35902" w:rsidP="00393477"/>
    <w:p w:rsidR="00325C47" w:rsidRDefault="007775B7" w:rsidP="00393477">
      <w:r>
        <w:t>The child of</w:t>
      </w:r>
      <w:r w:rsidR="00D35902">
        <w:t xml:space="preserve"> </w:t>
      </w:r>
      <w:r>
        <w:t xml:space="preserve">a </w:t>
      </w:r>
      <w:r w:rsidR="00D35902">
        <w:t xml:space="preserve">high conflict </w:t>
      </w:r>
      <w:r>
        <w:t xml:space="preserve">parental relationship </w:t>
      </w:r>
      <w:r w:rsidR="00D35902">
        <w:t>frequently feel</w:t>
      </w:r>
      <w:r>
        <w:t>s</w:t>
      </w:r>
      <w:r w:rsidR="00D35902">
        <w:t xml:space="preserve"> like a rope </w:t>
      </w:r>
      <w:r>
        <w:t xml:space="preserve">in a tug of war between his parents. Asking the child to decide about </w:t>
      </w:r>
      <w:r w:rsidR="00BC7FED">
        <w:t xml:space="preserve">her/his </w:t>
      </w:r>
      <w:r>
        <w:t xml:space="preserve">relationship with the non-custodial parent </w:t>
      </w:r>
      <w:r w:rsidR="00261E81">
        <w:t>exacerbates this impossible</w:t>
      </w:r>
      <w:r w:rsidR="00325C47">
        <w:t xml:space="preserve"> and detrimental</w:t>
      </w:r>
      <w:r w:rsidR="00261E81">
        <w:t xml:space="preserve"> situation and</w:t>
      </w:r>
      <w:r w:rsidR="00D35902">
        <w:t xml:space="preserve"> </w:t>
      </w:r>
      <w:r w:rsidR="00245779">
        <w:t xml:space="preserve">leaves </w:t>
      </w:r>
      <w:r w:rsidR="00BC7FED">
        <w:t>her/him</w:t>
      </w:r>
      <w:r w:rsidR="00D35902">
        <w:t xml:space="preserve"> with no good options</w:t>
      </w:r>
      <w:r>
        <w:t>: it</w:t>
      </w:r>
      <w:r w:rsidR="00D35902">
        <w:t xml:space="preserve"> is a double-bind situation in which </w:t>
      </w:r>
      <w:r w:rsidR="00BC7FED">
        <w:t>s</w:t>
      </w:r>
      <w:r>
        <w:t>he</w:t>
      </w:r>
      <w:r w:rsidR="00BC7FED">
        <w:t>/</w:t>
      </w:r>
      <w:r w:rsidR="00D35902">
        <w:t xml:space="preserve"> </w:t>
      </w:r>
      <w:r w:rsidR="00BC7FED">
        <w:t xml:space="preserve">he </w:t>
      </w:r>
      <w:r w:rsidR="00D35902">
        <w:t xml:space="preserve">cannot have both parents because </w:t>
      </w:r>
      <w:r w:rsidR="00BC7FED">
        <w:t>s</w:t>
      </w:r>
      <w:r>
        <w:t>he</w:t>
      </w:r>
      <w:r w:rsidR="00BC7FED">
        <w:t>/he</w:t>
      </w:r>
      <w:r w:rsidR="00D35902">
        <w:t xml:space="preserve"> knows that seeking a relationship with </w:t>
      </w:r>
      <w:r w:rsidR="00BC7FED">
        <w:t>the</w:t>
      </w:r>
      <w:r w:rsidR="00D35902">
        <w:t xml:space="preserve"> non-custodial parent will be perceived as an act of betrayal by </w:t>
      </w:r>
      <w:r w:rsidR="00BC7FED">
        <w:t>the</w:t>
      </w:r>
      <w:r w:rsidR="00D35902">
        <w:t xml:space="preserve"> custodial parent. </w:t>
      </w:r>
      <w:r w:rsidR="00325C47">
        <w:t>When this dynamic</w:t>
      </w:r>
      <w:r w:rsidR="000A067D">
        <w:t xml:space="preserve"> had been</w:t>
      </w:r>
      <w:r w:rsidR="00325C47">
        <w:t xml:space="preserve"> first observed by the child psychiatrists who later founded the family therapy movement, they documented it on the psychiatric ward </w:t>
      </w:r>
      <w:r w:rsidR="000A067D">
        <w:t>when observing</w:t>
      </w:r>
      <w:r w:rsidR="00325C47">
        <w:t xml:space="preserve"> their psychotic child patients</w:t>
      </w:r>
      <w:r w:rsidR="000A067D">
        <w:t xml:space="preserve"> when an interaction with their families</w:t>
      </w:r>
      <w:r w:rsidR="00325C47">
        <w:t>. In the extreme situation, this family dynamic, labeled by these psychiatrists as the “pathological triangle,”</w:t>
      </w:r>
      <w:r w:rsidR="00770194">
        <w:t xml:space="preserve"> as per Murray Bowen,</w:t>
      </w:r>
      <w:r w:rsidR="00325C47">
        <w:t xml:space="preserve"> does indeed lead to serious mental disorders in the child.</w:t>
      </w:r>
      <w:r w:rsidR="00770194">
        <w:t xml:space="preserve"> I have seen the serious detrimental effects to children in my own practice as a result of the triangulation.</w:t>
      </w:r>
      <w:r w:rsidR="0037430F">
        <w:t xml:space="preserve"> Unfortunately, due to the influences that technology has now afforded the younger population, I am seeing socio-pathology instead of psychosis in this population.</w:t>
      </w:r>
      <w:r w:rsidR="004E2AAB">
        <w:t xml:space="preserve"> We have an obligation to help the</w:t>
      </w:r>
      <w:r w:rsidR="00A76610">
        <w:t xml:space="preserve">se children resolve their anger by working it through with </w:t>
      </w:r>
      <w:r w:rsidR="008C6DD2">
        <w:t xml:space="preserve">both of </w:t>
      </w:r>
      <w:r w:rsidR="00A76610">
        <w:t>their parents.</w:t>
      </w:r>
    </w:p>
    <w:p w:rsidR="00325C47" w:rsidRDefault="00325C47" w:rsidP="00393477"/>
    <w:p w:rsidR="00D35902" w:rsidRDefault="00325C47" w:rsidP="00393477">
      <w:r>
        <w:t xml:space="preserve">In my professional opinion, the child of high parental conflict </w:t>
      </w:r>
      <w:r w:rsidR="00D35902">
        <w:t>needs to be</w:t>
      </w:r>
      <w:r>
        <w:t xml:space="preserve"> extricated from this triangulation, which is exacerbated by</w:t>
      </w:r>
      <w:r w:rsidR="008C6DD2">
        <w:t xml:space="preserve"> the</w:t>
      </w:r>
      <w:r w:rsidR="00D35902">
        <w:t xml:space="preserve"> burden to </w:t>
      </w:r>
      <w:r w:rsidR="007775B7">
        <w:t>decide</w:t>
      </w:r>
      <w:r>
        <w:t xml:space="preserve"> about what relationship to have</w:t>
      </w:r>
      <w:r w:rsidR="008C6DD2">
        <w:t xml:space="preserve"> or not</w:t>
      </w:r>
      <w:r>
        <w:t xml:space="preserve"> with the noncustodial parent. The professionals who intervene in child custody and visit</w:t>
      </w:r>
      <w:r w:rsidR="000019F1">
        <w:t xml:space="preserve">ation must make </w:t>
      </w:r>
      <w:r w:rsidR="008C6DD2">
        <w:t xml:space="preserve">these </w:t>
      </w:r>
      <w:r w:rsidR="000019F1">
        <w:t xml:space="preserve">decisions </w:t>
      </w:r>
      <w:r w:rsidR="008C6DD2">
        <w:t>for them</w:t>
      </w:r>
      <w:r w:rsidR="00D35902">
        <w:t>.</w:t>
      </w:r>
      <w:r w:rsidR="000A067D">
        <w:t xml:space="preserve"> </w:t>
      </w:r>
      <w:r w:rsidR="008C6DD2">
        <w:t>This is the responsibility with which</w:t>
      </w:r>
      <w:r w:rsidR="000A067D">
        <w:t xml:space="preserve"> we are charged as professionals</w:t>
      </w:r>
      <w:r w:rsidR="008C6DD2">
        <w:t xml:space="preserve"> who intervene in child custody and visitation</w:t>
      </w:r>
      <w:r w:rsidR="000A067D">
        <w:t xml:space="preserve">: protecting children from their own </w:t>
      </w:r>
      <w:r w:rsidR="008C6DD2">
        <w:t>detrimental</w:t>
      </w:r>
      <w:r w:rsidR="000A067D">
        <w:t xml:space="preserve"> decisions and facilitating their best interests.</w:t>
      </w:r>
    </w:p>
    <w:p w:rsidR="008C6DD2" w:rsidRDefault="008C6DD2" w:rsidP="00393477"/>
    <w:p w:rsidR="008C6DD2" w:rsidRDefault="008C6DD2" w:rsidP="00393477">
      <w:r>
        <w:t>Please feel free to contact me with any questions.</w:t>
      </w:r>
    </w:p>
    <w:p w:rsidR="00D35902" w:rsidRDefault="00D35902" w:rsidP="00393477"/>
    <w:p w:rsidR="00D35902" w:rsidRDefault="00D35902" w:rsidP="00393477">
      <w:r>
        <w:t>Respectfully submitted,</w:t>
      </w:r>
    </w:p>
    <w:p w:rsidR="00D35902" w:rsidRDefault="00D35902" w:rsidP="00393477"/>
    <w:p w:rsidR="00D35902" w:rsidRDefault="00D35902" w:rsidP="00393477"/>
    <w:p w:rsidR="00D35902" w:rsidRDefault="00D35902" w:rsidP="00393477"/>
    <w:p w:rsidR="00D35902" w:rsidRPr="00CD0A96" w:rsidRDefault="00D35902" w:rsidP="00393477">
      <w:r>
        <w:t>Linda Gottlieb</w:t>
      </w:r>
      <w:r w:rsidR="00ED71FF">
        <w:t>, LMFT, LCSW-r</w:t>
      </w:r>
    </w:p>
    <w:p w:rsidR="00CD0A96" w:rsidRDefault="00CD0A96" w:rsidP="00393477">
      <w:pPr>
        <w:rPr>
          <w:i/>
        </w:rPr>
      </w:pPr>
    </w:p>
    <w:p w:rsidR="00CD0A96" w:rsidRPr="00CD0A96" w:rsidRDefault="00CD0A96" w:rsidP="00393477">
      <w:pPr>
        <w:rPr>
          <w:i/>
        </w:rPr>
      </w:pPr>
    </w:p>
    <w:p w:rsidR="00CD0A96" w:rsidRDefault="00CD0A96" w:rsidP="00393477"/>
    <w:p w:rsidR="00CD0A96" w:rsidRDefault="00CD0A96" w:rsidP="00393477"/>
    <w:p w:rsidR="00393477" w:rsidRDefault="00393477" w:rsidP="00393477"/>
    <w:p w:rsidR="00340F4A" w:rsidRDefault="00340F4A"/>
    <w:p w:rsidR="00A73A81" w:rsidRDefault="00A73A81"/>
    <w:p w:rsidR="00A73A81" w:rsidRDefault="00A73A81"/>
    <w:sectPr w:rsidR="00A73A81"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81"/>
    <w:rsid w:val="000019F1"/>
    <w:rsid w:val="00067FB9"/>
    <w:rsid w:val="000A067D"/>
    <w:rsid w:val="000E2840"/>
    <w:rsid w:val="00103935"/>
    <w:rsid w:val="00105128"/>
    <w:rsid w:val="00245779"/>
    <w:rsid w:val="00253319"/>
    <w:rsid w:val="00261E81"/>
    <w:rsid w:val="00325C47"/>
    <w:rsid w:val="00340F4A"/>
    <w:rsid w:val="0037430F"/>
    <w:rsid w:val="00393477"/>
    <w:rsid w:val="00421503"/>
    <w:rsid w:val="00477EC0"/>
    <w:rsid w:val="004E2AAB"/>
    <w:rsid w:val="004E397A"/>
    <w:rsid w:val="004F10E2"/>
    <w:rsid w:val="005217FF"/>
    <w:rsid w:val="00524389"/>
    <w:rsid w:val="0054532F"/>
    <w:rsid w:val="00595A80"/>
    <w:rsid w:val="005A2C4C"/>
    <w:rsid w:val="0063197D"/>
    <w:rsid w:val="00710F10"/>
    <w:rsid w:val="00770194"/>
    <w:rsid w:val="007775B7"/>
    <w:rsid w:val="00782343"/>
    <w:rsid w:val="007C52A8"/>
    <w:rsid w:val="007F59D2"/>
    <w:rsid w:val="00885DF8"/>
    <w:rsid w:val="008C6DD2"/>
    <w:rsid w:val="0098008F"/>
    <w:rsid w:val="00A416B4"/>
    <w:rsid w:val="00A73A81"/>
    <w:rsid w:val="00A76610"/>
    <w:rsid w:val="00AF0CC6"/>
    <w:rsid w:val="00BC1296"/>
    <w:rsid w:val="00BC7FED"/>
    <w:rsid w:val="00CD0A96"/>
    <w:rsid w:val="00D1108D"/>
    <w:rsid w:val="00D35902"/>
    <w:rsid w:val="00DE4A25"/>
    <w:rsid w:val="00DF160A"/>
    <w:rsid w:val="00E76FE1"/>
    <w:rsid w:val="00ED71FF"/>
    <w:rsid w:val="00EF2398"/>
    <w:rsid w:val="00EF6016"/>
    <w:rsid w:val="00F22266"/>
    <w:rsid w:val="00F50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1411</Words>
  <Characters>8045</Characters>
  <Application>Microsoft Macintosh Word</Application>
  <DocSecurity>0</DocSecurity>
  <Lines>67</Lines>
  <Paragraphs>18</Paragraphs>
  <ScaleCrop>false</ScaleCrop>
  <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Gottlieb Linda</cp:lastModifiedBy>
  <cp:revision>2</cp:revision>
  <cp:lastPrinted>2012-10-01T21:48:00Z</cp:lastPrinted>
  <dcterms:created xsi:type="dcterms:W3CDTF">2012-10-02T11:56:00Z</dcterms:created>
  <dcterms:modified xsi:type="dcterms:W3CDTF">2012-10-02T11:56:00Z</dcterms:modified>
</cp:coreProperties>
</file>